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BECF" w14:textId="7EC8580F" w:rsidR="002A3CD7" w:rsidRPr="00D0252D" w:rsidRDefault="00620B33" w:rsidP="005C123B">
      <w:pPr>
        <w:numPr>
          <w:ilvl w:val="3"/>
          <w:numId w:val="0"/>
        </w:numPr>
        <w:spacing w:before="120" w:after="0" w:line="240" w:lineRule="auto"/>
        <w:ind w:left="567"/>
        <w:outlineLvl w:val="3"/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</w:pPr>
      <w:r w:rsidRPr="00D0252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 xml:space="preserve">Wykaz </w:t>
      </w:r>
      <w:r w:rsidR="002A3CD7" w:rsidRPr="00D0252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zmian w LSR Podhalańskiej LGD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br/>
        <w:t xml:space="preserve">- konsultacje </w:t>
      </w:r>
      <w:r w:rsidR="008147B3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22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</w:t>
      </w:r>
      <w:r w:rsidR="008147B3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02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.202</w:t>
      </w:r>
      <w:r w:rsidR="008147B3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3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 xml:space="preserve"> – </w:t>
      </w:r>
      <w:r w:rsidR="0026326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28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</w:t>
      </w:r>
      <w:r w:rsidR="008147B3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0</w:t>
      </w:r>
      <w:r w:rsidR="0026326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2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.202</w:t>
      </w:r>
      <w:r w:rsidR="0026326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3</w:t>
      </w:r>
      <w:r w:rsidR="00D0252D" w:rsidRPr="00D0252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835"/>
        <w:gridCol w:w="7371"/>
      </w:tblGrid>
      <w:tr w:rsidR="003B666F" w:rsidRPr="003B666F" w14:paraId="54EB5FA7" w14:textId="77777777" w:rsidTr="003B666F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ACD8"/>
            <w:vAlign w:val="center"/>
            <w:hideMark/>
          </w:tcPr>
          <w:p w14:paraId="5CA360C9" w14:textId="0E9AEA61" w:rsidR="00310C3D" w:rsidRPr="003B666F" w:rsidRDefault="00620B33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</w:rPr>
            </w:pPr>
            <w:r w:rsidRPr="003B666F">
              <w:rPr>
                <w:rFonts w:ascii="Arial Narrow" w:eastAsia="Calibri" w:hAnsi="Arial Narrow" w:cs="Calibri"/>
                <w:b/>
                <w:bCs/>
              </w:rPr>
              <w:t>Dotychczasowy</w:t>
            </w:r>
            <w:r w:rsidR="00310C3D" w:rsidRPr="003B666F">
              <w:rPr>
                <w:rFonts w:ascii="Arial Narrow" w:eastAsia="Calibri" w:hAnsi="Arial Narrow" w:cs="Calibri"/>
                <w:b/>
                <w:bCs/>
              </w:rPr>
              <w:t xml:space="preserve"> zapis: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ACD8"/>
            <w:vAlign w:val="center"/>
            <w:hideMark/>
          </w:tcPr>
          <w:p w14:paraId="02C4D9FD" w14:textId="0A58C509" w:rsidR="00310C3D" w:rsidRPr="003B666F" w:rsidRDefault="00620B33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  <w:b/>
                <w:bCs/>
              </w:rPr>
              <w:t>Nowy</w:t>
            </w:r>
            <w:r w:rsidR="00310C3D" w:rsidRPr="003B666F">
              <w:rPr>
                <w:rFonts w:ascii="Arial Narrow" w:eastAsia="Calibri" w:hAnsi="Arial Narrow" w:cs="Calibri"/>
                <w:b/>
                <w:bCs/>
              </w:rPr>
              <w:t xml:space="preserve"> zapis/zmiany:</w:t>
            </w:r>
          </w:p>
        </w:tc>
      </w:tr>
      <w:tr w:rsidR="003B666F" w:rsidRPr="003B666F" w14:paraId="7D091F61" w14:textId="77777777" w:rsidTr="003B666F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77A30" w14:textId="77777777" w:rsidR="00057464" w:rsidRPr="003B666F" w:rsidRDefault="00057464" w:rsidP="0005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>Rozdział V Cele, wskaźniki ….</w:t>
            </w:r>
          </w:p>
          <w:p w14:paraId="43B96E9C" w14:textId="286E3CFE" w:rsidR="00057464" w:rsidRPr="003B666F" w:rsidRDefault="00057464" w:rsidP="007F0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 xml:space="preserve">Str. </w:t>
            </w:r>
            <w:r w:rsidR="00435A01">
              <w:rPr>
                <w:rFonts w:ascii="Arial Narrow" w:eastAsia="Calibri" w:hAnsi="Arial Narrow" w:cs="Calibri"/>
              </w:rPr>
              <w:t>35, 36, 37, 38</w:t>
            </w:r>
            <w:r w:rsidR="002E3275">
              <w:rPr>
                <w:rFonts w:ascii="Arial Narrow" w:eastAsia="Calibri" w:hAnsi="Arial Narrow" w:cs="Calibri"/>
              </w:rPr>
              <w:t>, 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43257" w14:textId="11E61C3A" w:rsidR="00CC68C2" w:rsidRDefault="00435A01" w:rsidP="00CC68C2">
            <w:pPr>
              <w:spacing w:after="0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Dla przedsięwzięć</w:t>
            </w:r>
            <w:r w:rsidR="00CC68C2">
              <w:rPr>
                <w:rFonts w:ascii="Arial Narrow" w:eastAsia="Calibri" w:hAnsi="Arial Narrow" w:cs="Calibri"/>
              </w:rPr>
              <w:t>:</w:t>
            </w:r>
          </w:p>
          <w:p w14:paraId="3E32C940" w14:textId="2CA5DD79" w:rsidR="004660D8" w:rsidRDefault="004660D8" w:rsidP="00CC68C2">
            <w:pPr>
              <w:spacing w:after="0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-1.1.1 zwiększono kwotę konkursu o 10193 euro</w:t>
            </w:r>
            <w:r w:rsidR="00D63273">
              <w:rPr>
                <w:rFonts w:ascii="Arial Narrow" w:eastAsia="Calibri" w:hAnsi="Arial Narrow" w:cs="Calibri"/>
              </w:rPr>
              <w:t xml:space="preserve"> </w:t>
            </w:r>
          </w:p>
          <w:p w14:paraId="4BFC4924" w14:textId="3F9DE9DC" w:rsidR="00CC68C2" w:rsidRDefault="004660D8" w:rsidP="00CC68C2">
            <w:pPr>
              <w:spacing w:after="0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-</w:t>
            </w:r>
            <w:r w:rsidR="00435A01">
              <w:rPr>
                <w:rFonts w:ascii="Arial Narrow" w:eastAsia="Calibri" w:hAnsi="Arial Narrow" w:cs="Calibri"/>
              </w:rPr>
              <w:t>1.2.1 zmniejszono kwotę budżetu o 100 euro,</w:t>
            </w:r>
            <w:r w:rsidR="00D63273">
              <w:rPr>
                <w:rFonts w:ascii="Arial Narrow" w:eastAsia="Calibri" w:hAnsi="Arial Narrow" w:cs="Calibri"/>
              </w:rPr>
              <w:t xml:space="preserve"> zmniejszono wartość wskaźnika „</w:t>
            </w:r>
            <w:r w:rsidR="00D63273" w:rsidRPr="00D63273">
              <w:rPr>
                <w:rFonts w:ascii="Arial Narrow" w:eastAsia="Calibri" w:hAnsi="Arial Narrow" w:cs="Calibri"/>
                <w:i/>
                <w:iCs/>
              </w:rPr>
              <w:t xml:space="preserve">Liczba inicjatyw edukacyjnych i kulturalnych wzmacniających tożsamość regionalną </w:t>
            </w:r>
            <w:r w:rsidR="00D63273">
              <w:rPr>
                <w:rFonts w:ascii="Arial Narrow" w:eastAsia="Calibri" w:hAnsi="Arial Narrow" w:cs="Calibri"/>
                <w:i/>
                <w:iCs/>
              </w:rPr>
              <w:t>m</w:t>
            </w:r>
            <w:r w:rsidR="00D63273" w:rsidRPr="00D63273">
              <w:rPr>
                <w:rFonts w:ascii="Arial Narrow" w:eastAsia="Calibri" w:hAnsi="Arial Narrow" w:cs="Calibri"/>
                <w:i/>
                <w:iCs/>
              </w:rPr>
              <w:t>ieszkańców obszaru PLGD</w:t>
            </w:r>
            <w:r w:rsidR="00D63273">
              <w:rPr>
                <w:rFonts w:ascii="Arial Narrow" w:eastAsia="Calibri" w:hAnsi="Arial Narrow" w:cs="Calibri"/>
              </w:rPr>
              <w:t>” z 15 na 14</w:t>
            </w:r>
          </w:p>
          <w:p w14:paraId="75721665" w14:textId="339A4B0B" w:rsidR="00CC68C2" w:rsidRDefault="004660D8" w:rsidP="00CC68C2">
            <w:pPr>
              <w:spacing w:after="0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-</w:t>
            </w:r>
            <w:r w:rsidR="00435A01">
              <w:rPr>
                <w:rFonts w:ascii="Arial Narrow" w:eastAsia="Calibri" w:hAnsi="Arial Narrow" w:cs="Calibri"/>
              </w:rPr>
              <w:t xml:space="preserve">1.2.3 </w:t>
            </w:r>
            <w:r>
              <w:rPr>
                <w:rFonts w:ascii="Arial Narrow" w:eastAsia="Calibri" w:hAnsi="Arial Narrow" w:cs="Calibri"/>
              </w:rPr>
              <w:t>zmniejsz</w:t>
            </w:r>
            <w:r w:rsidR="00435A01">
              <w:rPr>
                <w:rFonts w:ascii="Arial Narrow" w:eastAsia="Calibri" w:hAnsi="Arial Narrow" w:cs="Calibri"/>
              </w:rPr>
              <w:t xml:space="preserve">ono kwotę konkursu o </w:t>
            </w:r>
            <w:r>
              <w:rPr>
                <w:rFonts w:ascii="Arial Narrow" w:eastAsia="Calibri" w:hAnsi="Arial Narrow" w:cs="Calibri"/>
              </w:rPr>
              <w:t>10093</w:t>
            </w:r>
            <w:r w:rsidR="00CC68C2">
              <w:rPr>
                <w:rFonts w:ascii="Arial Narrow" w:eastAsia="Calibri" w:hAnsi="Arial Narrow" w:cs="Calibri"/>
              </w:rPr>
              <w:t xml:space="preserve"> </w:t>
            </w:r>
            <w:r w:rsidR="00435A01">
              <w:rPr>
                <w:rFonts w:ascii="Arial Narrow" w:eastAsia="Calibri" w:hAnsi="Arial Narrow" w:cs="Calibri"/>
              </w:rPr>
              <w:t xml:space="preserve">euro, </w:t>
            </w:r>
            <w:r w:rsidR="00D63273">
              <w:rPr>
                <w:rFonts w:ascii="Arial Narrow" w:eastAsia="Calibri" w:hAnsi="Arial Narrow" w:cs="Calibri"/>
              </w:rPr>
              <w:t>zmniejszono wartość wskaźnika „</w:t>
            </w:r>
            <w:r w:rsidR="00D63273" w:rsidRPr="00D63273">
              <w:rPr>
                <w:rFonts w:ascii="Arial Narrow" w:eastAsia="Calibri" w:hAnsi="Arial Narrow" w:cs="Calibri"/>
              </w:rPr>
              <w:t>Liczba wspartych organizacji/grup nieformalnych</w:t>
            </w:r>
            <w:r w:rsidR="00D63273">
              <w:rPr>
                <w:rFonts w:ascii="Arial Narrow" w:eastAsia="Calibri" w:hAnsi="Arial Narrow" w:cs="Calibri"/>
              </w:rPr>
              <w:t>” z 12 na 11</w:t>
            </w:r>
          </w:p>
          <w:p w14:paraId="20F4FEC8" w14:textId="72A8554D" w:rsidR="00CC68C2" w:rsidRDefault="004660D8" w:rsidP="00CC68C2">
            <w:pPr>
              <w:spacing w:after="0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-</w:t>
            </w:r>
            <w:r w:rsidR="00435A01">
              <w:rPr>
                <w:rFonts w:ascii="Arial Narrow" w:eastAsia="Calibri" w:hAnsi="Arial Narrow" w:cs="Calibri"/>
              </w:rPr>
              <w:t xml:space="preserve">2.1.1 w ramach konkursu </w:t>
            </w:r>
            <w:r w:rsidR="00435A01" w:rsidRPr="00435A01">
              <w:rPr>
                <w:rFonts w:ascii="Arial Narrow" w:eastAsia="Calibri" w:hAnsi="Arial Narrow" w:cs="Calibri"/>
                <w:i/>
                <w:iCs/>
              </w:rPr>
              <w:t>Liczba operacji polegająca na utw</w:t>
            </w:r>
            <w:r w:rsidR="00CB390F">
              <w:rPr>
                <w:rFonts w:ascii="Arial Narrow" w:eastAsia="Calibri" w:hAnsi="Arial Narrow" w:cs="Calibri"/>
                <w:i/>
                <w:iCs/>
              </w:rPr>
              <w:t>o</w:t>
            </w:r>
            <w:r w:rsidR="00435A01" w:rsidRPr="00435A01">
              <w:rPr>
                <w:rFonts w:ascii="Arial Narrow" w:eastAsia="Calibri" w:hAnsi="Arial Narrow" w:cs="Calibri"/>
                <w:i/>
                <w:iCs/>
              </w:rPr>
              <w:t>rzeniu nowego przedsiębiorstwa - w tym przedsiębiorstw wprowadzających innowacje</w:t>
            </w:r>
            <w:r w:rsidR="00435A01">
              <w:rPr>
                <w:rFonts w:ascii="Arial Narrow" w:eastAsia="Calibri" w:hAnsi="Arial Narrow" w:cs="Calibri"/>
                <w:i/>
                <w:iCs/>
              </w:rPr>
              <w:t xml:space="preserve"> </w:t>
            </w:r>
            <w:r w:rsidR="00435A01" w:rsidRPr="00435A01">
              <w:rPr>
                <w:rFonts w:ascii="Arial Narrow" w:eastAsia="Calibri" w:hAnsi="Arial Narrow" w:cs="Calibri"/>
              </w:rPr>
              <w:t xml:space="preserve">zwiększono kwotę konkursu o </w:t>
            </w:r>
            <w:r w:rsidR="00CB390F" w:rsidRPr="00435A01">
              <w:rPr>
                <w:rFonts w:ascii="Arial Narrow" w:eastAsia="Calibri" w:hAnsi="Arial Narrow" w:cs="Calibri"/>
              </w:rPr>
              <w:t>7834</w:t>
            </w:r>
            <w:r w:rsidR="00435A01" w:rsidRPr="00435A01">
              <w:rPr>
                <w:rFonts w:ascii="Arial Narrow" w:eastAsia="Calibri" w:hAnsi="Arial Narrow" w:cs="Calibri"/>
              </w:rPr>
              <w:t xml:space="preserve"> euro </w:t>
            </w:r>
          </w:p>
          <w:p w14:paraId="6EF0C179" w14:textId="09C20715" w:rsidR="00057464" w:rsidRDefault="00CC68C2" w:rsidP="00CC68C2">
            <w:pPr>
              <w:spacing w:after="0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w ramach</w:t>
            </w:r>
            <w:r w:rsidR="00435A01" w:rsidRPr="00435A01">
              <w:rPr>
                <w:rFonts w:ascii="Arial Narrow" w:eastAsia="Calibri" w:hAnsi="Arial Narrow" w:cs="Calibri"/>
              </w:rPr>
              <w:t xml:space="preserve"> konkursu </w:t>
            </w:r>
            <w:r w:rsidR="00435A01" w:rsidRPr="00435A01">
              <w:rPr>
                <w:rFonts w:ascii="Arial Narrow" w:eastAsia="Calibri" w:hAnsi="Arial Narrow" w:cs="Calibri"/>
                <w:i/>
                <w:iCs/>
              </w:rPr>
              <w:t>Liczba operacji polegająca na utworzeniu nowego przedsiębiorstwa  przez osoby z grup defaworyzowanych- w tym przedsiębiorstw wprowadzających innowacje</w:t>
            </w:r>
            <w:r w:rsidR="00435A01">
              <w:rPr>
                <w:rFonts w:ascii="Arial Narrow" w:eastAsia="Calibri" w:hAnsi="Arial Narrow" w:cs="Calibri"/>
                <w:i/>
                <w:iCs/>
              </w:rPr>
              <w:t xml:space="preserve"> </w:t>
            </w:r>
            <w:r w:rsidR="00435A01" w:rsidRPr="00435A01">
              <w:rPr>
                <w:rFonts w:ascii="Arial Narrow" w:eastAsia="Calibri" w:hAnsi="Arial Narrow" w:cs="Calibri"/>
              </w:rPr>
              <w:t>zmniejszono kwotę konkursu o 7834 euro</w:t>
            </w:r>
          </w:p>
          <w:p w14:paraId="7583281D" w14:textId="77777777" w:rsidR="00CC68C2" w:rsidRDefault="00CC68C2" w:rsidP="00CB390F">
            <w:pPr>
              <w:spacing w:after="0"/>
              <w:rPr>
                <w:rFonts w:ascii="Arial Narrow" w:eastAsia="Calibri" w:hAnsi="Arial Narrow" w:cs="Calibri"/>
              </w:rPr>
            </w:pPr>
          </w:p>
          <w:p w14:paraId="6C25F63F" w14:textId="65BC79F9" w:rsidR="00435A01" w:rsidRDefault="00435A01" w:rsidP="00435A01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Dodatkowo w ramach przedsięwzięcia 2.1.1 Konkurs </w:t>
            </w:r>
            <w:r w:rsidRPr="00435A01">
              <w:rPr>
                <w:rFonts w:ascii="Arial Narrow" w:eastAsia="Calibri" w:hAnsi="Arial Narrow" w:cs="Calibri"/>
                <w:i/>
                <w:iCs/>
              </w:rPr>
              <w:t>Liczba operacji polegająca na utwo-rzeniu nowego przedsiębiorstwa - w tym przedsiębiorstw wprowadzających innowacje</w:t>
            </w:r>
            <w:r>
              <w:rPr>
                <w:rFonts w:ascii="Arial Narrow" w:eastAsia="Calibri" w:hAnsi="Arial Narrow" w:cs="Calibri"/>
                <w:i/>
                <w:iCs/>
              </w:rPr>
              <w:t xml:space="preserve"> </w:t>
            </w:r>
            <w:r>
              <w:rPr>
                <w:rFonts w:ascii="Arial Narrow" w:eastAsia="Calibri" w:hAnsi="Arial Narrow" w:cs="Calibri"/>
              </w:rPr>
              <w:t>zwiększono wartość wskaźnika produktu z 22 do 2</w:t>
            </w:r>
            <w:r w:rsidR="004660D8">
              <w:rPr>
                <w:rFonts w:ascii="Arial Narrow" w:eastAsia="Calibri" w:hAnsi="Arial Narrow" w:cs="Calibri"/>
              </w:rPr>
              <w:t>4 (zrealizowano 23)</w:t>
            </w:r>
            <w:r>
              <w:rPr>
                <w:rFonts w:ascii="Arial Narrow" w:eastAsia="Calibri" w:hAnsi="Arial Narrow" w:cs="Calibri"/>
              </w:rPr>
              <w:t>. Dokonano również zwiększenia wskaźnika rezultatu dla tego działania z 56 na 5</w:t>
            </w:r>
            <w:r w:rsidR="004660D8">
              <w:rPr>
                <w:rFonts w:ascii="Arial Narrow" w:eastAsia="Calibri" w:hAnsi="Arial Narrow" w:cs="Calibri"/>
              </w:rPr>
              <w:t>8</w:t>
            </w:r>
            <w:r>
              <w:rPr>
                <w:rFonts w:ascii="Arial Narrow" w:eastAsia="Calibri" w:hAnsi="Arial Narrow" w:cs="Calibri"/>
              </w:rPr>
              <w:t xml:space="preserve"> utworzonych miejsc pracy.</w:t>
            </w:r>
          </w:p>
          <w:p w14:paraId="3BD532C2" w14:textId="47D600F5" w:rsidR="002E3275" w:rsidRPr="002E3275" w:rsidRDefault="002E3275" w:rsidP="00435A01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Dla przedsięwzięcia </w:t>
            </w:r>
            <w:r w:rsidR="00CB390F">
              <w:rPr>
                <w:rFonts w:ascii="Arial Narrow" w:eastAsia="Calibri" w:hAnsi="Arial Narrow" w:cs="Calibri"/>
              </w:rPr>
              <w:t xml:space="preserve">2.2.3 </w:t>
            </w:r>
            <w:r w:rsidRPr="002E3275">
              <w:rPr>
                <w:rFonts w:ascii="Arial Narrow" w:eastAsia="Calibri" w:hAnsi="Arial Narrow" w:cs="Calibri"/>
                <w:i/>
                <w:iCs/>
              </w:rPr>
              <w:t>Tworzenie sieci powiązań i kooperacji na rzecz zwiększenia dostępności produktów lokalnych dla mieszkańców i turystów</w:t>
            </w:r>
            <w:r>
              <w:rPr>
                <w:rFonts w:ascii="Arial Narrow" w:eastAsia="Calibri" w:hAnsi="Arial Narrow" w:cs="Calibri"/>
              </w:rPr>
              <w:t xml:space="preserve"> zmniejszono kwotę projektu współpracy do 7511 euro, o pozostałą kwotę w wysokości 4989 euro zwiększono przedsięwzięcie</w:t>
            </w:r>
            <w:r w:rsidR="00CB390F">
              <w:rPr>
                <w:rFonts w:ascii="Arial Narrow" w:eastAsia="Calibri" w:hAnsi="Arial Narrow" w:cs="Calibri"/>
              </w:rPr>
              <w:t xml:space="preserve"> 2.3.3</w:t>
            </w:r>
            <w:r>
              <w:rPr>
                <w:rFonts w:ascii="Arial Narrow" w:eastAsia="Calibri" w:hAnsi="Arial Narrow" w:cs="Calibri"/>
              </w:rPr>
              <w:t xml:space="preserve"> </w:t>
            </w:r>
            <w:r w:rsidRPr="002E3275">
              <w:rPr>
                <w:rFonts w:ascii="Arial Narrow" w:eastAsia="Calibri" w:hAnsi="Arial Narrow" w:cs="Calibri"/>
                <w:i/>
                <w:iCs/>
              </w:rPr>
              <w:t>Rozwój potencjału tury-stycznego w oparciu o dziedzictwo kulturowe i artystyczne obszaru</w:t>
            </w:r>
          </w:p>
        </w:tc>
      </w:tr>
      <w:tr w:rsidR="003B666F" w:rsidRPr="003B666F" w14:paraId="17415D3E" w14:textId="77777777" w:rsidTr="003B666F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FC3F3" w14:textId="6DD4AB3A" w:rsidR="00530D76" w:rsidRPr="003B666F" w:rsidRDefault="00530D76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>Rozdział V Cele, wskaźniki</w:t>
            </w:r>
            <w:r w:rsidR="00D0252D" w:rsidRPr="003B666F">
              <w:rPr>
                <w:rFonts w:ascii="Arial Narrow" w:eastAsia="Calibri" w:hAnsi="Arial Narrow" w:cs="Calibri"/>
              </w:rPr>
              <w:t>.</w:t>
            </w:r>
          </w:p>
          <w:p w14:paraId="0DF5A168" w14:textId="411EBBC2" w:rsidR="00530D76" w:rsidRPr="003B666F" w:rsidRDefault="00530D76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 xml:space="preserve">Tabela: Opis przedsięwzięć planowanych do realizacji w ramach LSR, str. </w:t>
            </w:r>
            <w:r w:rsidR="004D5BE2">
              <w:rPr>
                <w:rFonts w:ascii="Arial Narrow" w:eastAsia="Calibri" w:hAnsi="Arial Narrow" w:cs="Calibri"/>
              </w:rPr>
              <w:t>4</w:t>
            </w:r>
            <w:r w:rsidR="004660D8">
              <w:rPr>
                <w:rFonts w:ascii="Arial Narrow" w:eastAsia="Calibri" w:hAnsi="Arial Narrow" w:cs="Calibri"/>
              </w:rPr>
              <w:t>1</w:t>
            </w:r>
            <w:r w:rsidR="00B8351E">
              <w:rPr>
                <w:rFonts w:ascii="Arial Narrow" w:eastAsia="Calibri" w:hAnsi="Arial Narrow" w:cs="Calibri"/>
              </w:rPr>
              <w:t>-45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B88AA" w14:textId="6D1E15D2" w:rsidR="004D5BE2" w:rsidRPr="003B666F" w:rsidRDefault="00655879" w:rsidP="004D5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 xml:space="preserve">Wprowadzono zmiany w związku </w:t>
            </w:r>
            <w:r w:rsidR="009366DE" w:rsidRPr="003B666F">
              <w:rPr>
                <w:rFonts w:ascii="Arial Narrow" w:eastAsia="Calibri" w:hAnsi="Arial Narrow" w:cs="Calibri"/>
              </w:rPr>
              <w:t>z</w:t>
            </w:r>
            <w:r w:rsidR="00F2308F" w:rsidRPr="003B666F">
              <w:rPr>
                <w:rFonts w:ascii="Arial Narrow" w:eastAsia="Calibri" w:hAnsi="Arial Narrow" w:cs="Calibri"/>
              </w:rPr>
              <w:t xml:space="preserve">e </w:t>
            </w:r>
            <w:r w:rsidR="004D5BE2">
              <w:rPr>
                <w:rFonts w:ascii="Arial Narrow" w:eastAsia="Calibri" w:hAnsi="Arial Narrow" w:cs="Calibri"/>
              </w:rPr>
              <w:t xml:space="preserve">zmianami </w:t>
            </w:r>
            <w:r w:rsidR="00F2308F" w:rsidRPr="003B666F">
              <w:rPr>
                <w:rFonts w:ascii="Arial Narrow" w:eastAsia="Calibri" w:hAnsi="Arial Narrow" w:cs="Calibri"/>
              </w:rPr>
              <w:t>budże</w:t>
            </w:r>
            <w:r w:rsidR="004D5BE2">
              <w:rPr>
                <w:rFonts w:ascii="Arial Narrow" w:eastAsia="Calibri" w:hAnsi="Arial Narrow" w:cs="Calibri"/>
              </w:rPr>
              <w:t>tu</w:t>
            </w:r>
            <w:r w:rsidR="006B284D">
              <w:rPr>
                <w:rFonts w:ascii="Arial Narrow" w:eastAsia="Calibri" w:hAnsi="Arial Narrow" w:cs="Calibri"/>
              </w:rPr>
              <w:t xml:space="preserve"> oraz wskaźników</w:t>
            </w:r>
            <w:r w:rsidR="004D5BE2">
              <w:rPr>
                <w:rFonts w:ascii="Arial Narrow" w:eastAsia="Calibri" w:hAnsi="Arial Narrow" w:cs="Calibri"/>
              </w:rPr>
              <w:t xml:space="preserve"> wskazanymi powyżej.</w:t>
            </w:r>
          </w:p>
          <w:p w14:paraId="233DDC83" w14:textId="332F2D0F" w:rsidR="00F2308F" w:rsidRPr="003B666F" w:rsidRDefault="00F2308F" w:rsidP="0093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3B666F" w:rsidRPr="003B666F" w14:paraId="16CF812A" w14:textId="77777777" w:rsidTr="003B666F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53BB3" w14:textId="77777777" w:rsidR="00A3759D" w:rsidRPr="003B666F" w:rsidRDefault="00A3759D" w:rsidP="00A3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>Rozdział V Cele, wskaźniki ….</w:t>
            </w:r>
          </w:p>
          <w:p w14:paraId="4EA3A881" w14:textId="091A6E6C" w:rsidR="00A3759D" w:rsidRPr="003B666F" w:rsidRDefault="00A3759D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 xml:space="preserve">Tabela: </w:t>
            </w:r>
            <w:r w:rsidRPr="003B666F">
              <w:rPr>
                <w:rFonts w:ascii="Arial Narrow" w:hAnsi="Arial Narrow"/>
              </w:rPr>
              <w:t>Matryca logiczna powiązań diagnozy obszaru i ludności, analizy SWOT oraz celów wskaźników</w:t>
            </w:r>
          </w:p>
          <w:p w14:paraId="2B2C4162" w14:textId="25053F05" w:rsidR="00A3759D" w:rsidRPr="003B666F" w:rsidRDefault="00A3759D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>Str</w:t>
            </w:r>
            <w:r w:rsidR="004D5BE2">
              <w:rPr>
                <w:rFonts w:ascii="Arial Narrow" w:eastAsia="Calibri" w:hAnsi="Arial Narrow" w:cs="Calibri"/>
              </w:rPr>
              <w:t xml:space="preserve"> </w:t>
            </w:r>
            <w:r w:rsidR="006B284D">
              <w:rPr>
                <w:rFonts w:ascii="Arial Narrow" w:eastAsia="Calibri" w:hAnsi="Arial Narrow" w:cs="Calibri"/>
              </w:rPr>
              <w:t xml:space="preserve">47, </w:t>
            </w:r>
            <w:r w:rsidR="004D5BE2">
              <w:rPr>
                <w:rFonts w:ascii="Arial Narrow" w:eastAsia="Calibri" w:hAnsi="Arial Narrow" w:cs="Calibri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50938" w14:textId="655E2B31" w:rsidR="00A3759D" w:rsidRPr="003B666F" w:rsidRDefault="004D5BE2" w:rsidP="002E2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4D5BE2">
              <w:rPr>
                <w:rFonts w:ascii="Arial Narrow" w:eastAsia="Calibri" w:hAnsi="Arial Narrow" w:cs="Calibri"/>
              </w:rPr>
              <w:t xml:space="preserve">W tabeli dla poddziałania </w:t>
            </w:r>
            <w:r w:rsidR="006B284D">
              <w:rPr>
                <w:rFonts w:ascii="Arial Narrow" w:eastAsia="Calibri" w:hAnsi="Arial Narrow" w:cs="Calibri"/>
              </w:rPr>
              <w:t xml:space="preserve">1.2.1, 1.2.3, </w:t>
            </w:r>
            <w:r>
              <w:rPr>
                <w:rFonts w:ascii="Arial Narrow" w:eastAsia="Calibri" w:hAnsi="Arial Narrow" w:cs="Calibri"/>
              </w:rPr>
              <w:t>2</w:t>
            </w:r>
            <w:r w:rsidRPr="004D5BE2">
              <w:rPr>
                <w:rFonts w:ascii="Arial Narrow" w:eastAsia="Calibri" w:hAnsi="Arial Narrow" w:cs="Calibri"/>
              </w:rPr>
              <w:t>.1.1 skorygowano wartość w kolumnie Produkty</w:t>
            </w:r>
            <w:r w:rsidR="006B284D">
              <w:rPr>
                <w:rFonts w:ascii="Arial Narrow" w:eastAsia="Calibri" w:hAnsi="Arial Narrow" w:cs="Calibri"/>
              </w:rPr>
              <w:t xml:space="preserve">  zgodnie ze zmianami wskaźników wskazanymi powyżej. Dla poddziałania 2.1.1 skorygowano wartość w kolumnie Rezultaty zgodnie </w:t>
            </w:r>
            <w:r w:rsidR="005D4FA8">
              <w:rPr>
                <w:rFonts w:ascii="Arial Narrow" w:eastAsia="Calibri" w:hAnsi="Arial Narrow" w:cs="Calibri"/>
              </w:rPr>
              <w:t>ze zmianami wskaźnika rezultatu wskazanego powyżej</w:t>
            </w:r>
          </w:p>
        </w:tc>
      </w:tr>
      <w:tr w:rsidR="003B666F" w:rsidRPr="003B666F" w14:paraId="3854DE5D" w14:textId="77777777" w:rsidTr="003B666F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37365" w14:textId="415FE087" w:rsidR="007C45BE" w:rsidRPr="003B666F" w:rsidRDefault="00B06F52" w:rsidP="007C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B666F">
              <w:rPr>
                <w:rFonts w:ascii="Arial Narrow" w:eastAsia="Calibri" w:hAnsi="Arial Narrow" w:cs="Calibri"/>
                <w:bCs/>
              </w:rPr>
              <w:t>Załącznik nr 3 do LSR</w:t>
            </w:r>
          </w:p>
          <w:p w14:paraId="1C504E16" w14:textId="12A14821" w:rsidR="00B06F52" w:rsidRPr="003B666F" w:rsidRDefault="007F0CC4" w:rsidP="007F0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B666F">
              <w:rPr>
                <w:rFonts w:ascii="Arial Narrow" w:eastAsia="Calibri" w:hAnsi="Arial Narrow" w:cs="Calibri"/>
                <w:bCs/>
              </w:rPr>
              <w:t xml:space="preserve">Tabela „Plan Działania” strona </w:t>
            </w:r>
            <w:r w:rsidR="00720322">
              <w:rPr>
                <w:rFonts w:ascii="Arial Narrow" w:eastAsia="Calibri" w:hAnsi="Arial Narrow" w:cs="Calibri"/>
                <w:bCs/>
              </w:rPr>
              <w:t xml:space="preserve">71, 72, 73, 75 </w:t>
            </w:r>
          </w:p>
          <w:p w14:paraId="7A75D01E" w14:textId="77777777" w:rsidR="007F0CC4" w:rsidRPr="003B666F" w:rsidRDefault="007F0CC4" w:rsidP="007C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</w:p>
          <w:p w14:paraId="56D272BF" w14:textId="77777777" w:rsidR="007F0CC4" w:rsidRPr="003B666F" w:rsidRDefault="007F0CC4" w:rsidP="007C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</w:p>
          <w:p w14:paraId="6FA9FB8D" w14:textId="77777777" w:rsidR="002A3CD7" w:rsidRPr="003B666F" w:rsidRDefault="002A3CD7" w:rsidP="00B06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DC12C" w14:textId="7A74ED69" w:rsidR="004D5BE2" w:rsidRPr="003B666F" w:rsidRDefault="004D5BE2" w:rsidP="004D5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 xml:space="preserve">Wprowadzono zmiany w związku ze </w:t>
            </w:r>
            <w:r>
              <w:rPr>
                <w:rFonts w:ascii="Arial Narrow" w:eastAsia="Calibri" w:hAnsi="Arial Narrow" w:cs="Calibri"/>
              </w:rPr>
              <w:t xml:space="preserve">zmianami </w:t>
            </w:r>
            <w:r w:rsidRPr="003B666F">
              <w:rPr>
                <w:rFonts w:ascii="Arial Narrow" w:eastAsia="Calibri" w:hAnsi="Arial Narrow" w:cs="Calibri"/>
              </w:rPr>
              <w:t>budże</w:t>
            </w:r>
            <w:r>
              <w:rPr>
                <w:rFonts w:ascii="Arial Narrow" w:eastAsia="Calibri" w:hAnsi="Arial Narrow" w:cs="Calibri"/>
              </w:rPr>
              <w:t xml:space="preserve">tu </w:t>
            </w:r>
            <w:r w:rsidR="005D4FA8">
              <w:rPr>
                <w:rFonts w:ascii="Arial Narrow" w:eastAsia="Calibri" w:hAnsi="Arial Narrow" w:cs="Calibri"/>
              </w:rPr>
              <w:t xml:space="preserve">oraz wskaźników </w:t>
            </w:r>
            <w:r>
              <w:rPr>
                <w:rFonts w:ascii="Arial Narrow" w:eastAsia="Calibri" w:hAnsi="Arial Narrow" w:cs="Calibri"/>
              </w:rPr>
              <w:t xml:space="preserve">w obrębie przedsięwzięć </w:t>
            </w:r>
            <w:r w:rsidR="004660D8">
              <w:rPr>
                <w:rFonts w:ascii="Arial Narrow" w:eastAsia="Calibri" w:hAnsi="Arial Narrow" w:cs="Calibri"/>
              </w:rPr>
              <w:t xml:space="preserve">1.1.1, </w:t>
            </w:r>
            <w:r>
              <w:rPr>
                <w:rFonts w:ascii="Arial Narrow" w:eastAsia="Calibri" w:hAnsi="Arial Narrow" w:cs="Calibri"/>
              </w:rPr>
              <w:t>1.2.1, 1.2.3. 2.1.1,</w:t>
            </w:r>
            <w:r w:rsidR="00B8351E">
              <w:rPr>
                <w:rFonts w:ascii="Arial Narrow" w:eastAsia="Calibri" w:hAnsi="Arial Narrow" w:cs="Calibri"/>
              </w:rPr>
              <w:t xml:space="preserve"> 2.2.3, 2.3.3</w:t>
            </w:r>
            <w:r>
              <w:rPr>
                <w:rFonts w:ascii="Arial Narrow" w:eastAsia="Calibri" w:hAnsi="Arial Narrow" w:cs="Calibri"/>
              </w:rPr>
              <w:t xml:space="preserve"> poszczególnych celów szczegółowych oraz celów ogólnych</w:t>
            </w:r>
          </w:p>
          <w:p w14:paraId="5FF44055" w14:textId="083DCB0A" w:rsidR="003408F6" w:rsidRPr="003B666F" w:rsidRDefault="003408F6" w:rsidP="00301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3B666F" w:rsidRPr="003B666F" w14:paraId="0E6E72AE" w14:textId="77777777" w:rsidTr="003B666F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588C1" w14:textId="77777777" w:rsidR="0087091E" w:rsidRPr="003B666F" w:rsidRDefault="0087091E" w:rsidP="007C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B666F">
              <w:rPr>
                <w:rFonts w:ascii="Arial Narrow" w:eastAsia="Calibri" w:hAnsi="Arial Narrow" w:cs="Calibri"/>
                <w:bCs/>
              </w:rPr>
              <w:t>Załącznik 5 do LSR</w:t>
            </w:r>
          </w:p>
          <w:p w14:paraId="58A17148" w14:textId="48EA9939" w:rsidR="0087091E" w:rsidRPr="003B666F" w:rsidRDefault="0087091E" w:rsidP="007C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B666F">
              <w:rPr>
                <w:rFonts w:ascii="Arial Narrow" w:eastAsia="Calibri" w:hAnsi="Arial Narrow" w:cs="Calibri"/>
                <w:bCs/>
              </w:rPr>
              <w:t xml:space="preserve">Plan komunikacji, </w:t>
            </w:r>
            <w:r w:rsidR="007C2BAE" w:rsidRPr="007C2BAE">
              <w:rPr>
                <w:rFonts w:ascii="Arial Narrow" w:eastAsia="Calibri" w:hAnsi="Arial Narrow" w:cs="Calibri"/>
                <w:bCs/>
              </w:rPr>
              <w:t>Tabela Zestawienie działań w ramach planu komunikacji</w:t>
            </w:r>
            <w:r w:rsidR="00D0252D" w:rsidRPr="003B666F">
              <w:rPr>
                <w:rFonts w:ascii="Arial Narrow" w:eastAsia="Calibri" w:hAnsi="Arial Narrow" w:cs="Calibri"/>
                <w:bCs/>
              </w:rPr>
              <w:br/>
            </w:r>
            <w:r w:rsidRPr="003B666F">
              <w:rPr>
                <w:rFonts w:ascii="Arial Narrow" w:eastAsia="Calibri" w:hAnsi="Arial Narrow" w:cs="Calibri"/>
                <w:bCs/>
              </w:rPr>
              <w:t xml:space="preserve">str. </w:t>
            </w:r>
            <w:r w:rsidR="007C2BAE">
              <w:rPr>
                <w:rFonts w:ascii="Arial Narrow" w:eastAsia="Calibri" w:hAnsi="Arial Narrow" w:cs="Calibri"/>
                <w:bCs/>
              </w:rPr>
              <w:t>79,80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3C6CD" w14:textId="2E08D8FE" w:rsidR="003408F6" w:rsidRPr="003B666F" w:rsidRDefault="0087091E" w:rsidP="00210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B666F">
              <w:rPr>
                <w:rFonts w:ascii="Arial Narrow" w:eastAsia="Calibri" w:hAnsi="Arial Narrow" w:cs="Calibri"/>
                <w:bCs/>
              </w:rPr>
              <w:t xml:space="preserve">Zaktualizowano </w:t>
            </w:r>
            <w:r w:rsidR="00FF608F" w:rsidRPr="003B666F">
              <w:rPr>
                <w:rFonts w:ascii="Arial Narrow" w:eastAsia="Calibri" w:hAnsi="Arial Narrow" w:cs="Calibri"/>
                <w:bCs/>
              </w:rPr>
              <w:t xml:space="preserve"> </w:t>
            </w:r>
            <w:r w:rsidR="00D8487F" w:rsidRPr="003B666F">
              <w:rPr>
                <w:rFonts w:ascii="Arial Narrow" w:eastAsia="Calibri" w:hAnsi="Arial Narrow" w:cs="Calibri"/>
                <w:bCs/>
              </w:rPr>
              <w:t xml:space="preserve">zestawienie działań w ramach planu komunikacji dla działania Dyżur pracownika LGD w poszczególnych gminach w wyznaczonych terminach oraz działania </w:t>
            </w:r>
            <w:r w:rsidR="00D8487F" w:rsidRPr="003B666F">
              <w:rPr>
                <w:rFonts w:ascii="Arial Narrow" w:hAnsi="Arial Narrow"/>
              </w:rPr>
              <w:t xml:space="preserve">Spotkanie informacyjne dla potencjalnych beneficjentów (grupy docelowej) konkursu, w każdej gminie LGD – dla etapu „Przed każdym konkursem” dodano uwagę </w:t>
            </w:r>
            <w:r w:rsidR="00F55057" w:rsidRPr="003B666F">
              <w:rPr>
                <w:rFonts w:ascii="Arial Narrow" w:hAnsi="Arial Narrow"/>
              </w:rPr>
              <w:t>TAK „* za wyjątkiem 2022 r.</w:t>
            </w:r>
            <w:r w:rsidR="007C2BAE">
              <w:rPr>
                <w:rFonts w:ascii="Arial Narrow" w:hAnsi="Arial Narrow"/>
              </w:rPr>
              <w:t>,2023r.</w:t>
            </w:r>
            <w:r w:rsidR="00F55057" w:rsidRPr="003B666F">
              <w:rPr>
                <w:rFonts w:ascii="Arial Narrow" w:hAnsi="Arial Narrow"/>
              </w:rPr>
              <w:t xml:space="preserve">” </w:t>
            </w:r>
          </w:p>
        </w:tc>
      </w:tr>
      <w:tr w:rsidR="007C2BAE" w:rsidRPr="003B666F" w14:paraId="218965F5" w14:textId="77777777" w:rsidTr="003B666F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851CB" w14:textId="5203C06A" w:rsidR="007C2BAE" w:rsidRPr="003B666F" w:rsidRDefault="007C2BAE" w:rsidP="007C2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B666F">
              <w:rPr>
                <w:rFonts w:ascii="Arial Narrow" w:eastAsia="Calibri" w:hAnsi="Arial Narrow" w:cs="Calibri"/>
                <w:bCs/>
              </w:rPr>
              <w:t>Załącznik 5 do LSR</w:t>
            </w:r>
            <w:r>
              <w:t xml:space="preserve"> </w:t>
            </w:r>
            <w:r w:rsidRPr="007C2BAE">
              <w:rPr>
                <w:rFonts w:ascii="Arial Narrow" w:eastAsia="Calibri" w:hAnsi="Arial Narrow" w:cs="Calibri"/>
                <w:bCs/>
              </w:rPr>
              <w:t>Tabela Budżet planu komunikacji</w:t>
            </w:r>
            <w:r>
              <w:rPr>
                <w:rFonts w:ascii="Arial Narrow" w:eastAsia="Calibri" w:hAnsi="Arial Narrow" w:cs="Calibri"/>
                <w:bCs/>
              </w:rPr>
              <w:t xml:space="preserve"> str. 81, 82 </w:t>
            </w:r>
          </w:p>
          <w:p w14:paraId="7A753A7D" w14:textId="77777777" w:rsidR="007C2BAE" w:rsidRPr="003B666F" w:rsidRDefault="007C2BAE" w:rsidP="007C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1C1EC" w14:textId="1CD373B9" w:rsidR="007C2BAE" w:rsidRPr="003B666F" w:rsidRDefault="007C2BAE" w:rsidP="00210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 xml:space="preserve">Zaktualizowano kwoty dla działań komunikacyjnych </w:t>
            </w:r>
            <w:r w:rsidRPr="007C2BAE">
              <w:rPr>
                <w:rFonts w:ascii="Arial Narrow" w:eastAsia="Calibri" w:hAnsi="Arial Narrow" w:cs="Calibri"/>
                <w:bCs/>
                <w:i/>
                <w:iCs/>
              </w:rPr>
              <w:t>Bezpłatny biuletyn LGD w wersji papierowej i elektronicznej</w:t>
            </w:r>
            <w:r>
              <w:rPr>
                <w:rFonts w:ascii="Arial Narrow" w:eastAsia="Calibri" w:hAnsi="Arial Narrow" w:cs="Calibri"/>
                <w:bCs/>
              </w:rPr>
              <w:t xml:space="preserve"> oraz </w:t>
            </w:r>
            <w:r w:rsidRPr="007C2BAE">
              <w:rPr>
                <w:rFonts w:ascii="Arial Narrow" w:eastAsia="Calibri" w:hAnsi="Arial Narrow" w:cs="Calibri"/>
                <w:bCs/>
                <w:i/>
                <w:iCs/>
              </w:rPr>
              <w:t>Ankieta ewaluacyjna  planu komunikacji i jej opracowanie wraz ze sformułowaniem wniosków</w:t>
            </w:r>
            <w:r>
              <w:rPr>
                <w:rFonts w:ascii="Arial Narrow" w:eastAsia="Calibri" w:hAnsi="Arial Narrow" w:cs="Calibri"/>
                <w:bCs/>
                <w:i/>
                <w:iCs/>
              </w:rPr>
              <w:t xml:space="preserve"> </w:t>
            </w:r>
            <w:r w:rsidR="0053089A" w:rsidRPr="0053089A">
              <w:rPr>
                <w:rFonts w:ascii="Arial Narrow" w:eastAsia="Calibri" w:hAnsi="Arial Narrow" w:cs="Calibri"/>
                <w:bCs/>
              </w:rPr>
              <w:t>poprzez przesunięcie działań z roku 2022 oraz 2023 na rok 2024. Zadania te zostaną wykonanie na etapie wdrażanie LSR - Zakończenie realizacji LSR</w:t>
            </w:r>
          </w:p>
        </w:tc>
      </w:tr>
      <w:tr w:rsidR="003B666F" w:rsidRPr="003B666F" w14:paraId="6A00190F" w14:textId="77777777" w:rsidTr="003B666F">
        <w:trPr>
          <w:trHeight w:val="6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2AE35553" w14:textId="77777777" w:rsidR="002A3CD7" w:rsidRPr="003B666F" w:rsidRDefault="002A3CD7" w:rsidP="002A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b/>
                <w:bCs/>
              </w:rPr>
            </w:pPr>
            <w:r w:rsidRPr="003B666F">
              <w:rPr>
                <w:rFonts w:ascii="Arial Narrow" w:eastAsia="Calibri" w:hAnsi="Arial Narrow" w:cs="Calibri"/>
                <w:b/>
                <w:bCs/>
              </w:rPr>
              <w:lastRenderedPageBreak/>
              <w:t xml:space="preserve">Cel dokonania zmian zapisu/ ów, przewidywane efekty tych zmian: </w:t>
            </w:r>
          </w:p>
          <w:p w14:paraId="6E4D2C30" w14:textId="77777777" w:rsidR="002A3CD7" w:rsidRPr="003B666F" w:rsidRDefault="002A3CD7" w:rsidP="002A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b/>
                <w:bCs/>
              </w:rPr>
            </w:pPr>
          </w:p>
          <w:p w14:paraId="21A521E1" w14:textId="77777777" w:rsidR="002A3CD7" w:rsidRPr="003B666F" w:rsidRDefault="002A3CD7" w:rsidP="002A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EB790" w14:textId="683CD4ED" w:rsidR="008147B3" w:rsidRPr="008147B3" w:rsidRDefault="007C2BAE" w:rsidP="008147B3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auto"/>
                <w:sz w:val="22"/>
                <w:szCs w:val="22"/>
              </w:rPr>
              <w:t>W związku z realizacją Lokalnej Strategii Rozwoju konieczna była aktualizacja kwot w budżecie, przeniesiono wolne środki na inne działania, co pozwoli na pełną realizację wszystkich zaplanowanych w strategii wskaźników oraz na pełne wydatkowanie budżetu.</w:t>
            </w:r>
            <w:r w:rsidR="008147B3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Wolne środki przeniesiono na działanie 1.1.1 Infrastruktura niekomercyjna oraz 2.1.1 premia na start, według przeprowadzonej diagnozy te przedsięwzięcia </w:t>
            </w:r>
            <w:r w:rsidR="008147B3" w:rsidRPr="008147B3">
              <w:rPr>
                <w:rFonts w:ascii="Arial Narrow" w:hAnsi="Arial Narrow" w:cs="Calibri"/>
                <w:color w:val="auto"/>
                <w:sz w:val="22"/>
                <w:szCs w:val="22"/>
              </w:rPr>
              <w:t>cieszące się</w:t>
            </w:r>
          </w:p>
          <w:p w14:paraId="63FA7A80" w14:textId="77777777" w:rsidR="008147B3" w:rsidRDefault="008147B3" w:rsidP="008147B3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  <w:r w:rsidRPr="008147B3">
              <w:rPr>
                <w:rFonts w:ascii="Arial Narrow" w:hAnsi="Arial Narrow" w:cs="Calibri"/>
                <w:color w:val="auto"/>
                <w:sz w:val="22"/>
                <w:szCs w:val="22"/>
              </w:rPr>
              <w:t>największym zainteresowaniem.</w:t>
            </w:r>
          </w:p>
          <w:p w14:paraId="22E91A2D" w14:textId="37982CC6" w:rsidR="003B666F" w:rsidRDefault="007C2BAE" w:rsidP="008147B3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W związku z realizacją planu komunikacji </w:t>
            </w:r>
            <w:r w:rsidR="0053089A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zrezygnowano z działań </w:t>
            </w:r>
            <w:r w:rsidR="0053089A" w:rsidRPr="0053089A">
              <w:rPr>
                <w:rFonts w:ascii="Arial Narrow" w:hAnsi="Arial Narrow" w:cs="Calibri"/>
                <w:i/>
                <w:iCs/>
                <w:color w:val="auto"/>
                <w:sz w:val="22"/>
                <w:szCs w:val="22"/>
              </w:rPr>
              <w:t xml:space="preserve">Dyżur pracownika LGD w poszczególnych gminach w wyznaczonych terminach oraz działania Spotkanie informacyjne dla potencjalnych beneficjentów (grupy docelowej) konkursu, w każdej gminie LGD – dla etapu „Przed każdym konkursem” </w:t>
            </w:r>
            <w:r w:rsidR="0053089A" w:rsidRPr="0053089A">
              <w:rPr>
                <w:rFonts w:ascii="Arial Narrow" w:hAnsi="Arial Narrow" w:cs="Calibri"/>
                <w:color w:val="auto"/>
                <w:sz w:val="22"/>
                <w:szCs w:val="22"/>
              </w:rPr>
              <w:t>w roku 2023</w:t>
            </w:r>
            <w:r w:rsidR="0053089A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, LGD przeprowadza szereg innych działań na terenie Lokalnej Grupy Działania podczas których na bieżąco udziela doradztwa mieszkańcom w terenie oraz informuje o planowanych konkursach. </w:t>
            </w:r>
          </w:p>
          <w:p w14:paraId="2EFAE3C0" w14:textId="09165333" w:rsidR="0053089A" w:rsidRPr="0053089A" w:rsidRDefault="0053089A" w:rsidP="005C123B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Aktualizacja budżetu Planu Komunikacji poprzez przesuniecie działań, zaplanowanych na zakończenie realizacji LSR, na rok 2024 pozwoli w pełni pokazać efekty realizacji strategii po jej całkowitym zakończeniu. </w:t>
            </w:r>
          </w:p>
        </w:tc>
      </w:tr>
    </w:tbl>
    <w:p w14:paraId="5EB85F22" w14:textId="77777777" w:rsidR="009C5B54" w:rsidRPr="00D0252D" w:rsidRDefault="009C5B54">
      <w:pPr>
        <w:rPr>
          <w:rFonts w:ascii="Arial Narrow" w:hAnsi="Arial Narrow"/>
        </w:rPr>
      </w:pPr>
    </w:p>
    <w:sectPr w:rsidR="009C5B54" w:rsidRPr="00D0252D" w:rsidSect="005F5BD0">
      <w:pgSz w:w="11906" w:h="16838"/>
      <w:pgMar w:top="1021" w:right="1418" w:bottom="102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71F9"/>
    <w:multiLevelType w:val="hybridMultilevel"/>
    <w:tmpl w:val="45DEE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72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08"/>
    <w:rsid w:val="00011737"/>
    <w:rsid w:val="00012264"/>
    <w:rsid w:val="000338BB"/>
    <w:rsid w:val="00057464"/>
    <w:rsid w:val="000971C0"/>
    <w:rsid w:val="000B134E"/>
    <w:rsid w:val="000B2A21"/>
    <w:rsid w:val="000B3CE4"/>
    <w:rsid w:val="000B4064"/>
    <w:rsid w:val="00131AF9"/>
    <w:rsid w:val="001532D6"/>
    <w:rsid w:val="00157A5D"/>
    <w:rsid w:val="0017251B"/>
    <w:rsid w:val="00181339"/>
    <w:rsid w:val="001C3172"/>
    <w:rsid w:val="0021057C"/>
    <w:rsid w:val="0022241F"/>
    <w:rsid w:val="00230214"/>
    <w:rsid w:val="00262BD1"/>
    <w:rsid w:val="0026326D"/>
    <w:rsid w:val="00266C5D"/>
    <w:rsid w:val="00267B50"/>
    <w:rsid w:val="0028023C"/>
    <w:rsid w:val="00286A34"/>
    <w:rsid w:val="002A3B7D"/>
    <w:rsid w:val="002A3CD7"/>
    <w:rsid w:val="002C0C3C"/>
    <w:rsid w:val="002E1131"/>
    <w:rsid w:val="002E2972"/>
    <w:rsid w:val="002E3275"/>
    <w:rsid w:val="003017B8"/>
    <w:rsid w:val="00310C3D"/>
    <w:rsid w:val="00312646"/>
    <w:rsid w:val="003279EF"/>
    <w:rsid w:val="003408F6"/>
    <w:rsid w:val="00344848"/>
    <w:rsid w:val="00390CCF"/>
    <w:rsid w:val="0039420C"/>
    <w:rsid w:val="003B666F"/>
    <w:rsid w:val="003D3145"/>
    <w:rsid w:val="00414350"/>
    <w:rsid w:val="00435A01"/>
    <w:rsid w:val="004623BA"/>
    <w:rsid w:val="004660D8"/>
    <w:rsid w:val="004D5BE2"/>
    <w:rsid w:val="00517F8D"/>
    <w:rsid w:val="00526CC0"/>
    <w:rsid w:val="0053089A"/>
    <w:rsid w:val="00530D76"/>
    <w:rsid w:val="00582898"/>
    <w:rsid w:val="005C123B"/>
    <w:rsid w:val="005D4FA8"/>
    <w:rsid w:val="005E30A6"/>
    <w:rsid w:val="005F5BD0"/>
    <w:rsid w:val="00620B33"/>
    <w:rsid w:val="006272C9"/>
    <w:rsid w:val="00655879"/>
    <w:rsid w:val="006931F3"/>
    <w:rsid w:val="00694AB7"/>
    <w:rsid w:val="00694E67"/>
    <w:rsid w:val="006B284D"/>
    <w:rsid w:val="006C00C2"/>
    <w:rsid w:val="006D76F1"/>
    <w:rsid w:val="006F17CC"/>
    <w:rsid w:val="006F5A6F"/>
    <w:rsid w:val="007171AB"/>
    <w:rsid w:val="00720322"/>
    <w:rsid w:val="00722153"/>
    <w:rsid w:val="00754751"/>
    <w:rsid w:val="00762447"/>
    <w:rsid w:val="00780DC8"/>
    <w:rsid w:val="007B6073"/>
    <w:rsid w:val="007C2BAE"/>
    <w:rsid w:val="007C45BE"/>
    <w:rsid w:val="007F0CC4"/>
    <w:rsid w:val="008147B3"/>
    <w:rsid w:val="00843A08"/>
    <w:rsid w:val="00866A78"/>
    <w:rsid w:val="008675FF"/>
    <w:rsid w:val="0087091E"/>
    <w:rsid w:val="008975FC"/>
    <w:rsid w:val="008B5071"/>
    <w:rsid w:val="008E6C08"/>
    <w:rsid w:val="0090026D"/>
    <w:rsid w:val="009366DE"/>
    <w:rsid w:val="00994B9B"/>
    <w:rsid w:val="009C5B54"/>
    <w:rsid w:val="009E3F8F"/>
    <w:rsid w:val="009F57CD"/>
    <w:rsid w:val="00A3759D"/>
    <w:rsid w:val="00A43CB4"/>
    <w:rsid w:val="00A526B6"/>
    <w:rsid w:val="00A62337"/>
    <w:rsid w:val="00A71DD6"/>
    <w:rsid w:val="00AA18B6"/>
    <w:rsid w:val="00AD597F"/>
    <w:rsid w:val="00B06F52"/>
    <w:rsid w:val="00B44855"/>
    <w:rsid w:val="00B5558C"/>
    <w:rsid w:val="00B60CF6"/>
    <w:rsid w:val="00B77CE5"/>
    <w:rsid w:val="00B82124"/>
    <w:rsid w:val="00B83014"/>
    <w:rsid w:val="00B8351E"/>
    <w:rsid w:val="00BA6162"/>
    <w:rsid w:val="00BC14DA"/>
    <w:rsid w:val="00BC4443"/>
    <w:rsid w:val="00BE2872"/>
    <w:rsid w:val="00CB19CC"/>
    <w:rsid w:val="00CB390F"/>
    <w:rsid w:val="00CB50F0"/>
    <w:rsid w:val="00CC428A"/>
    <w:rsid w:val="00CC68C2"/>
    <w:rsid w:val="00CE14B4"/>
    <w:rsid w:val="00CE50B3"/>
    <w:rsid w:val="00D00514"/>
    <w:rsid w:val="00D0252D"/>
    <w:rsid w:val="00D106CA"/>
    <w:rsid w:val="00D322DA"/>
    <w:rsid w:val="00D37E19"/>
    <w:rsid w:val="00D47357"/>
    <w:rsid w:val="00D63273"/>
    <w:rsid w:val="00D807D0"/>
    <w:rsid w:val="00D8487F"/>
    <w:rsid w:val="00DB466F"/>
    <w:rsid w:val="00DD0EBF"/>
    <w:rsid w:val="00DD2FBA"/>
    <w:rsid w:val="00E2649C"/>
    <w:rsid w:val="00E523BB"/>
    <w:rsid w:val="00EE6837"/>
    <w:rsid w:val="00F2308F"/>
    <w:rsid w:val="00F35F5F"/>
    <w:rsid w:val="00F43907"/>
    <w:rsid w:val="00F4411C"/>
    <w:rsid w:val="00F55057"/>
    <w:rsid w:val="00F6283B"/>
    <w:rsid w:val="00F7074E"/>
    <w:rsid w:val="00F9041E"/>
    <w:rsid w:val="00FB4874"/>
    <w:rsid w:val="00FD6845"/>
    <w:rsid w:val="00FE2247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824E"/>
  <w15:chartTrackingRefBased/>
  <w15:docId w15:val="{BEF9A9F3-0996-42A3-805E-225F90C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4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2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4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123B"/>
    <w:pPr>
      <w:spacing w:after="0" w:line="252" w:lineRule="auto"/>
      <w:ind w:left="720"/>
      <w:contextualSpacing/>
      <w:jc w:val="both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Magda Chorazy</cp:lastModifiedBy>
  <cp:revision>13</cp:revision>
  <cp:lastPrinted>2021-12-10T14:55:00Z</cp:lastPrinted>
  <dcterms:created xsi:type="dcterms:W3CDTF">2021-12-10T10:30:00Z</dcterms:created>
  <dcterms:modified xsi:type="dcterms:W3CDTF">2023-02-22T18:00:00Z</dcterms:modified>
</cp:coreProperties>
</file>