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7F5B" w14:textId="77777777" w:rsidR="00DD4B27" w:rsidRDefault="00620B33" w:rsidP="00D00514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</w:pPr>
      <w:r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Wykaz </w:t>
      </w:r>
      <w:r w:rsidR="002A3CD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zmian w </w:t>
      </w:r>
      <w:r w:rsidR="00DD4B2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dokumentach proceduralnych </w:t>
      </w:r>
      <w:r w:rsidR="002A3CD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Podhalańskiej LGD </w:t>
      </w:r>
    </w:p>
    <w:p w14:paraId="6A94375C" w14:textId="0B81D1FC" w:rsidR="007F0CC4" w:rsidRPr="002A3CD7" w:rsidRDefault="002A3CD7" w:rsidP="00D00514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</w:pPr>
      <w:r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– konsultacje</w:t>
      </w:r>
      <w:r w:rsidR="00DD4B2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 </w:t>
      </w:r>
      <w:r w:rsidR="00994B9B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1</w:t>
      </w:r>
      <w:r w:rsidR="00FC398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8</w:t>
      </w:r>
      <w:r w:rsidR="00D00514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.05.2020 – </w:t>
      </w:r>
      <w:r w:rsidR="00994B9B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2</w:t>
      </w:r>
      <w:r w:rsidR="00FC398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5</w:t>
      </w:r>
      <w:r w:rsidR="00D00514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.05.2020</w:t>
      </w:r>
    </w:p>
    <w:p w14:paraId="1944BECF" w14:textId="77777777" w:rsidR="002A3CD7" w:rsidRPr="00310C3D" w:rsidRDefault="002A3CD7" w:rsidP="00310C3D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  <w:lang w:val="x-none"/>
        </w:rPr>
      </w:pPr>
    </w:p>
    <w:tbl>
      <w:tblPr>
        <w:tblW w:w="949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320"/>
        <w:gridCol w:w="6178"/>
      </w:tblGrid>
      <w:tr w:rsidR="00310C3D" w:rsidRPr="00310C3D" w14:paraId="54EB5FA7" w14:textId="77777777" w:rsidTr="00F7074E">
        <w:trPr>
          <w:trHeight w:val="30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5CA360C9" w14:textId="1D8C4DB1" w:rsidR="00310C3D" w:rsidRPr="00310C3D" w:rsidRDefault="00DD4B27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FFFFFF"/>
              </w:rPr>
              <w:t>Dokument</w:t>
            </w:r>
            <w:r w:rsidR="00310C3D"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02C4D9FD" w14:textId="2850A72B" w:rsidR="00310C3D" w:rsidRPr="00310C3D" w:rsidRDefault="00DD4B27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FFFFFF"/>
              </w:rPr>
              <w:t>Opis zmian i uzasadnienie</w:t>
            </w:r>
            <w:r w:rsidR="005E697A">
              <w:rPr>
                <w:rFonts w:ascii="Arial Narrow" w:eastAsia="Calibri" w:hAnsi="Arial Narrow" w:cs="Times New Roman"/>
                <w:b/>
                <w:bCs/>
                <w:color w:val="FFFFFF"/>
              </w:rPr>
              <w:t>/cel zmian</w:t>
            </w:r>
          </w:p>
        </w:tc>
      </w:tr>
      <w:tr w:rsidR="007F0CC4" w:rsidRPr="00310C3D" w14:paraId="7D3CD8A3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9512" w14:textId="4177737C" w:rsidR="000971C0" w:rsidRPr="00F7074E" w:rsidRDefault="00DD4B27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Procedura oceny i wyboru operacji realizowanych przez podmioty inne niż LGD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5934" w14:textId="7912534A" w:rsidR="00B77CE5" w:rsidRDefault="00DD4B27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Wprowadzenie zmian mających na celu rozszerzenie możliwości prowadzenia posiedzeń Rady i oceny operacji w trybie on </w:t>
            </w:r>
            <w:proofErr w:type="spellStart"/>
            <w:r>
              <w:rPr>
                <w:rFonts w:ascii="Arial Narrow" w:eastAsia="Calibri" w:hAnsi="Arial Narrow" w:cs="Times New Roman"/>
              </w:rPr>
              <w:t>line</w:t>
            </w:r>
            <w:proofErr w:type="spellEnd"/>
            <w:r>
              <w:rPr>
                <w:rFonts w:ascii="Arial Narrow" w:eastAsia="Calibri" w:hAnsi="Arial Narrow" w:cs="Times New Roman"/>
              </w:rPr>
              <w:t>. Umożliwi to bezproblemowe działanie Rady i procedowanie niezależnie od okoliczności i również na wypadek braku możliwości organizacji spotkań stacjonarnie.</w:t>
            </w:r>
          </w:p>
          <w:p w14:paraId="4F123791" w14:textId="08EA8EEB" w:rsidR="00DD4B27" w:rsidRDefault="00DD4B27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29798DA9" w14:textId="4F05FD36" w:rsidR="00DD4B27" w:rsidRDefault="00DD4B27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Wprowadzenie zmian w zakresie sposobu podpisywania dokumentów Rady – bez konieczności podpisywania przez Sekretarza Rady</w:t>
            </w:r>
            <w:r w:rsidR="00FC3987">
              <w:rPr>
                <w:rFonts w:ascii="Arial Narrow" w:eastAsia="Calibri" w:hAnsi="Arial Narrow" w:cs="Times New Roman"/>
              </w:rPr>
              <w:t xml:space="preserve"> (usunięcie funkcji Sekretarza)</w:t>
            </w:r>
            <w:r>
              <w:rPr>
                <w:rFonts w:ascii="Arial Narrow" w:eastAsia="Calibri" w:hAnsi="Arial Narrow" w:cs="Times New Roman"/>
              </w:rPr>
              <w:t>, a wyłącznie przez Przewodniczącego Rady – w celu ułatwienia kompletowania dokumentacji Rady.</w:t>
            </w:r>
          </w:p>
          <w:p w14:paraId="33CFCF11" w14:textId="46479FD5" w:rsidR="007C67D1" w:rsidRDefault="007C67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44CB945B" w14:textId="0D1CDC22" w:rsidR="007C67D1" w:rsidRDefault="007C67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Wprowadzenie innych koniecznych zmian regulujących prace Rady.</w:t>
            </w:r>
          </w:p>
          <w:p w14:paraId="2735C1F2" w14:textId="77777777" w:rsidR="007C67D1" w:rsidRDefault="007C67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58A99819" w14:textId="756AA8A9" w:rsidR="000B3CE4" w:rsidRPr="00B77CE5" w:rsidRDefault="000B3CE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FB4874" w:rsidRPr="00310C3D" w14:paraId="2FB2E733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ECA6" w14:textId="106C559F" w:rsidR="00FB4874" w:rsidRPr="00F7074E" w:rsidRDefault="00DD4B27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Kryteria oceny i wyboru operacji realizowanych przez podmioty inne niż LGD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4F18" w14:textId="77777777" w:rsidR="000B3CE4" w:rsidRDefault="00DD4B27" w:rsidP="00DD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Dodanie punktacji dla kryterium „Czas realizacji operacji” w przypadku deklaracji realizacji w czasie do 6 miesięcy. Celem zmiany jest zapewnienie realizacji projektów w ramach I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II kamienia milowego do końca 2021 roku (rozliczenie).</w:t>
            </w:r>
          </w:p>
          <w:p w14:paraId="3852AEA5" w14:textId="545E2E9B" w:rsidR="00DD4B27" w:rsidRDefault="00DD4B27" w:rsidP="00DD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Usuniecie zapisu dotyczącego warunku uzyskania punktów w ramach „Zastosowania rozwiązań sprzyjających ochronie środowiska i przeciwdziałanie zmianom klimatu” z opisu kryterium „Spójność złożonej dokumentacji aplikacyjnej”.  Zapis ten znacznie podnosił poprzeczkę wnioskom niejednokrotnie uniemożliwiając im otrzymanie dofinansowania – zbędne podwójne karanie wnioskodawcy który niewystarczająco uzasadnił wpływ na ochronę środowiska.</w:t>
            </w:r>
          </w:p>
          <w:p w14:paraId="3C2EC8C3" w14:textId="77777777" w:rsidR="007C67D1" w:rsidRDefault="007C67D1" w:rsidP="00DD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4A381AF" w14:textId="29A19EB7" w:rsidR="00DD4B27" w:rsidRPr="003D3145" w:rsidRDefault="00DD4B27" w:rsidP="00DD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D3145" w:rsidRPr="00310C3D" w14:paraId="22371D15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95A9" w14:textId="439D14E4" w:rsidR="003D3145" w:rsidRPr="00F7074E" w:rsidRDefault="00DD4B27" w:rsidP="003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Regulamin Rady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5944" w14:textId="7777777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Wprowadzenie zmian mających na celu rozszerzenie możliwości prowadzenia posiedzeń Rady i oceny operacji w trybie on </w:t>
            </w:r>
            <w:proofErr w:type="spellStart"/>
            <w:r>
              <w:rPr>
                <w:rFonts w:ascii="Arial Narrow" w:eastAsia="Calibri" w:hAnsi="Arial Narrow" w:cs="Times New Roman"/>
              </w:rPr>
              <w:t>line</w:t>
            </w:r>
            <w:proofErr w:type="spellEnd"/>
            <w:r>
              <w:rPr>
                <w:rFonts w:ascii="Arial Narrow" w:eastAsia="Calibri" w:hAnsi="Arial Narrow" w:cs="Times New Roman"/>
              </w:rPr>
              <w:t>. Umożliwi to bezproblemowe działanie Rady i procedowanie niezależnie od okoliczności i również na wypadek braku możliwości organizacji spotkań stacjonarnie.</w:t>
            </w:r>
          </w:p>
          <w:p w14:paraId="15334C5D" w14:textId="7777777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6C054A46" w14:textId="69D8B7E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Wprowadzenie zmian w zakresie sposobu podpisywania dokumentów Rady – bez konieczności podpisywania przez Sekretarza Rady</w:t>
            </w:r>
            <w:r w:rsidR="00FC3987">
              <w:rPr>
                <w:rFonts w:ascii="Arial Narrow" w:eastAsia="Calibri" w:hAnsi="Arial Narrow" w:cs="Times New Roman"/>
              </w:rPr>
              <w:t xml:space="preserve"> (usuniecie Sekretarza)</w:t>
            </w:r>
            <w:r>
              <w:rPr>
                <w:rFonts w:ascii="Arial Narrow" w:eastAsia="Calibri" w:hAnsi="Arial Narrow" w:cs="Times New Roman"/>
              </w:rPr>
              <w:t>, a wyłącznie przez Przewodniczącego Rady – w celu ułatwienia kompletowania dokumentacji Rady.</w:t>
            </w:r>
          </w:p>
          <w:p w14:paraId="3A141BAB" w14:textId="77777777" w:rsidR="007C67D1" w:rsidRDefault="007C67D1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53092E03" w14:textId="2CBEF124" w:rsidR="000B3CE4" w:rsidRPr="003D3145" w:rsidRDefault="000B3CE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5E697A" w:rsidRPr="00310C3D" w14:paraId="62A7397D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2DBE" w14:textId="6B596B8B" w:rsidR="005E697A" w:rsidRDefault="005E697A" w:rsidP="003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Regulamin Walnego Zebrania Członków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B3DE2" w14:textId="3076478A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Wprowadzenie zmian mających na celu rozszerzenie możliwości prowadzenia posiedzeń WZC w trybie on </w:t>
            </w:r>
            <w:proofErr w:type="spellStart"/>
            <w:r>
              <w:rPr>
                <w:rFonts w:ascii="Arial Narrow" w:eastAsia="Calibri" w:hAnsi="Arial Narrow" w:cs="Times New Roman"/>
              </w:rPr>
              <w:t>line</w:t>
            </w:r>
            <w:proofErr w:type="spellEnd"/>
            <w:r>
              <w:rPr>
                <w:rFonts w:ascii="Arial Narrow" w:eastAsia="Calibri" w:hAnsi="Arial Narrow" w:cs="Times New Roman"/>
              </w:rPr>
              <w:t>. Umożliwi to bezproblemowe działanie WZC i procedowanie niezależnie od okoliczności i również na wypadek braku możliwości organizacji spotkań stacjonarnie.</w:t>
            </w:r>
          </w:p>
          <w:p w14:paraId="44A3397F" w14:textId="77777777" w:rsidR="007C67D1" w:rsidRDefault="007C67D1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242CB84D" w14:textId="7777777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FB4874" w:rsidRPr="00310C3D" w14:paraId="0A73A23D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8589" w14:textId="68A62CE0" w:rsidR="00FB4874" w:rsidRPr="00F7074E" w:rsidRDefault="005E697A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Regulamin Zarządu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DC31" w14:textId="602A58F6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Wprowadzenie zmian mających na celu rozszerzenie możliwości prowadzenia posiedzeń Zarządu w trybie on </w:t>
            </w:r>
            <w:proofErr w:type="spellStart"/>
            <w:r>
              <w:rPr>
                <w:rFonts w:ascii="Arial Narrow" w:eastAsia="Calibri" w:hAnsi="Arial Narrow" w:cs="Times New Roman"/>
              </w:rPr>
              <w:t>line</w:t>
            </w:r>
            <w:proofErr w:type="spellEnd"/>
            <w:r>
              <w:rPr>
                <w:rFonts w:ascii="Arial Narrow" w:eastAsia="Calibri" w:hAnsi="Arial Narrow" w:cs="Times New Roman"/>
              </w:rPr>
              <w:t>. Umożliwi to bezproblemowe działanie Zarządu i procedowanie niezależnie od okoliczności i również na wypadek braku możliwości organizacji spotkań stacjonarnie.</w:t>
            </w:r>
          </w:p>
          <w:p w14:paraId="53A3BE0B" w14:textId="4BBE7C52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D94E48E" w14:textId="77777777" w:rsidR="000B3CE4" w:rsidRDefault="005E697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lastRenderedPageBreak/>
              <w:t>Dodanie kompetencji Zarządowi do przyjmowania zmian w LSR i Kryteriach oceny i wyboru operacji. – W końcowym okresie wdrażania LSR wprowadzane zmiany mogą mieć charakter bardziej dostosowania  budżetu czy drobnych przesunięć w celu jak najlepszego wykorzystania budżetu LSR. Możliwość przyjmowania zmian LSR przez Zarząd będzie bardziej praktycznym i racjonalnym rozwiązaniem na tym etapie wdrażania LSR.</w:t>
            </w:r>
          </w:p>
          <w:p w14:paraId="460F3186" w14:textId="77777777" w:rsidR="007C67D1" w:rsidRDefault="007C67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3ED19CA8" w14:textId="7410DD85" w:rsidR="007C67D1" w:rsidRPr="005E697A" w:rsidRDefault="007C67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5E697A" w:rsidRPr="00310C3D" w14:paraId="51F1EFE5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C441" w14:textId="0F50F113" w:rsidR="005E697A" w:rsidRDefault="005E697A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lastRenderedPageBreak/>
              <w:t>Statut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E081" w14:textId="041B44F1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Wprowadzenie zmian mających na celu rozszerzenie możliwości prowadzenia posiedzeń organów LGD w trybie on </w:t>
            </w:r>
            <w:proofErr w:type="spellStart"/>
            <w:r>
              <w:rPr>
                <w:rFonts w:ascii="Arial Narrow" w:eastAsia="Calibri" w:hAnsi="Arial Narrow" w:cs="Times New Roman"/>
              </w:rPr>
              <w:t>line</w:t>
            </w:r>
            <w:proofErr w:type="spellEnd"/>
            <w:r>
              <w:rPr>
                <w:rFonts w:ascii="Arial Narrow" w:eastAsia="Calibri" w:hAnsi="Arial Narrow" w:cs="Times New Roman"/>
              </w:rPr>
              <w:t>. Umożliwi to bezproblemowe działanie organów LGD i procedowanie niezależnie od okoliczności i również na wypadek braku możliwości organizacji spotkań stacjonarnie.</w:t>
            </w:r>
          </w:p>
          <w:p w14:paraId="10089081" w14:textId="7777777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461BED3" w14:textId="7777777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Dodanie kompetencji Zarządowi (z równoczesnym </w:t>
            </w:r>
            <w:proofErr w:type="spellStart"/>
            <w:r>
              <w:rPr>
                <w:rFonts w:ascii="Arial Narrow" w:eastAsia="Calibri" w:hAnsi="Arial Narrow" w:cs="Times New Roman"/>
              </w:rPr>
              <w:t>usunieciem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z kompetencji WZC) do przyjmowania zmian w LSR i Kryteriach oceny i wyboru operacji. – W końcowym okresie wdrażania LSR wprowadzane zmiany mogą mieć charakter bardziej dostosowania  budżetu czy drobnych przesunięć w celu jak najlepszego wykorzystania budżetu LSR. Możliwość przyjmowania zmian LSR przez Zarząd będzie bardziej praktycznym i racjonalnym rozwiązaniem na tym etapie wdrażania LSR.</w:t>
            </w:r>
          </w:p>
          <w:p w14:paraId="7D32FAF0" w14:textId="77777777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2583F244" w14:textId="6872A998" w:rsidR="005E697A" w:rsidRDefault="005E697A" w:rsidP="005E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Dokumenty (LSR, procedury, Kryteria) w dalszym ciągu zawsze są poddawane społecznym konsultacjom i upublicznieniu przed ich przyjęciem przez Zarząd.</w:t>
            </w:r>
          </w:p>
        </w:tc>
      </w:tr>
    </w:tbl>
    <w:p w14:paraId="5EB85F22" w14:textId="77777777" w:rsidR="009C5B54" w:rsidRDefault="009C5B54"/>
    <w:sectPr w:rsidR="009C5B54" w:rsidSect="00310C3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2264"/>
    <w:rsid w:val="000338BB"/>
    <w:rsid w:val="000971C0"/>
    <w:rsid w:val="000B3CE4"/>
    <w:rsid w:val="00131AF9"/>
    <w:rsid w:val="00157A5D"/>
    <w:rsid w:val="0022241F"/>
    <w:rsid w:val="00262BD1"/>
    <w:rsid w:val="00267B50"/>
    <w:rsid w:val="0028023C"/>
    <w:rsid w:val="00286A34"/>
    <w:rsid w:val="002A3CD7"/>
    <w:rsid w:val="00310C3D"/>
    <w:rsid w:val="00312646"/>
    <w:rsid w:val="003D3145"/>
    <w:rsid w:val="00414350"/>
    <w:rsid w:val="00517F8D"/>
    <w:rsid w:val="00530D76"/>
    <w:rsid w:val="00582898"/>
    <w:rsid w:val="005E697A"/>
    <w:rsid w:val="00620B33"/>
    <w:rsid w:val="006272C9"/>
    <w:rsid w:val="00694E67"/>
    <w:rsid w:val="006C00C2"/>
    <w:rsid w:val="006F17CC"/>
    <w:rsid w:val="006F5A6F"/>
    <w:rsid w:val="007171AB"/>
    <w:rsid w:val="00762447"/>
    <w:rsid w:val="00780DC8"/>
    <w:rsid w:val="007B6073"/>
    <w:rsid w:val="007C45BE"/>
    <w:rsid w:val="007C67D1"/>
    <w:rsid w:val="007F0CC4"/>
    <w:rsid w:val="00843A08"/>
    <w:rsid w:val="008675FF"/>
    <w:rsid w:val="0087091E"/>
    <w:rsid w:val="008E6C08"/>
    <w:rsid w:val="0090026D"/>
    <w:rsid w:val="00994B9B"/>
    <w:rsid w:val="009C5B54"/>
    <w:rsid w:val="009F57CD"/>
    <w:rsid w:val="00A43CB4"/>
    <w:rsid w:val="00AD597F"/>
    <w:rsid w:val="00B06F52"/>
    <w:rsid w:val="00B5558C"/>
    <w:rsid w:val="00B60CF6"/>
    <w:rsid w:val="00B77CE5"/>
    <w:rsid w:val="00B83014"/>
    <w:rsid w:val="00BC4443"/>
    <w:rsid w:val="00C570CD"/>
    <w:rsid w:val="00CB19CC"/>
    <w:rsid w:val="00CC428A"/>
    <w:rsid w:val="00CE14B4"/>
    <w:rsid w:val="00D00514"/>
    <w:rsid w:val="00D106CA"/>
    <w:rsid w:val="00D322DA"/>
    <w:rsid w:val="00D37E19"/>
    <w:rsid w:val="00D47357"/>
    <w:rsid w:val="00D807D0"/>
    <w:rsid w:val="00DB466F"/>
    <w:rsid w:val="00DD4B27"/>
    <w:rsid w:val="00EE6837"/>
    <w:rsid w:val="00F43907"/>
    <w:rsid w:val="00F7074E"/>
    <w:rsid w:val="00FB4874"/>
    <w:rsid w:val="00FC3987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6</cp:revision>
  <cp:lastPrinted>2019-05-20T18:38:00Z</cp:lastPrinted>
  <dcterms:created xsi:type="dcterms:W3CDTF">2020-05-15T12:04:00Z</dcterms:created>
  <dcterms:modified xsi:type="dcterms:W3CDTF">2020-05-15T13:00:00Z</dcterms:modified>
</cp:coreProperties>
</file>